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C302" w14:textId="16B054EF" w:rsidR="00951E8C" w:rsidRDefault="00AB4ABB">
      <w:r>
        <w:t>Kesselring methode</w:t>
      </w:r>
    </w:p>
    <w:p w14:paraId="3FF4B8B4" w14:textId="77777777" w:rsidR="00AB4ABB" w:rsidRDefault="00AB4ABB"/>
    <w:p w14:paraId="2A5E9ECB" w14:textId="77777777" w:rsidR="00AB4ABB" w:rsidRDefault="00AB4ABB"/>
    <w:p w14:paraId="730F1A2D" w14:textId="77777777" w:rsidR="009F4862" w:rsidRDefault="009F4862" w:rsidP="009F4862"/>
    <w:p w14:paraId="256C24CA" w14:textId="77777777" w:rsidR="009F4862" w:rsidRDefault="009F4862" w:rsidP="009F4862">
      <w:pPr>
        <w:rPr>
          <w:b/>
          <w:bCs/>
          <w:i/>
          <w:iCs/>
        </w:rPr>
      </w:pPr>
      <w:r>
        <w:rPr>
          <w:b/>
          <w:bCs/>
          <w:i/>
          <w:iCs/>
        </w:rPr>
        <w:t>Kesselring methode</w:t>
      </w:r>
    </w:p>
    <w:p w14:paraId="40CC1759" w14:textId="77777777" w:rsidR="009F4862" w:rsidRDefault="009F4862" w:rsidP="009F486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1FCECF" wp14:editId="424DBEDB">
            <wp:simplePos x="0" y="0"/>
            <wp:positionH relativeFrom="column">
              <wp:posOffset>4221480</wp:posOffset>
            </wp:positionH>
            <wp:positionV relativeFrom="paragraph">
              <wp:posOffset>29845</wp:posOffset>
            </wp:positionV>
            <wp:extent cx="1752600" cy="1135380"/>
            <wp:effectExtent l="0" t="0" r="0" b="7620"/>
            <wp:wrapTight wrapText="bothSides">
              <wp:wrapPolygon edited="0">
                <wp:start x="21600" y="21600"/>
                <wp:lineTo x="21600" y="217"/>
                <wp:lineTo x="235" y="217"/>
                <wp:lineTo x="235" y="21600"/>
                <wp:lineTo x="21600" y="21600"/>
              </wp:wrapPolygon>
            </wp:wrapTight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t="67901" r="61905" b="5820"/>
                    <a:stretch/>
                  </pic:blipFill>
                  <pic:spPr bwMode="auto">
                    <a:xfrm rot="10800000">
                      <a:off x="0" y="0"/>
                      <a:ext cx="1752600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iCs/>
        </w:rPr>
        <w:t>Concept 1</w:t>
      </w:r>
    </w:p>
    <w:p w14:paraId="70A8937C" w14:textId="77777777" w:rsidR="009F4862" w:rsidRDefault="009F4862" w:rsidP="009F4862">
      <w:r>
        <w:t xml:space="preserve">Bij dit concept heb ik rekening gehouden met de afmetingen van de fietscomputer. Zo sluit hij perfect aan op de houder. Het </w:t>
      </w:r>
      <w:proofErr w:type="spellStart"/>
      <w:r>
        <w:t>klikmecanisme</w:t>
      </w:r>
      <w:proofErr w:type="spellEnd"/>
      <w:r>
        <w:t xml:space="preserve"> is volledig </w:t>
      </w:r>
      <w:proofErr w:type="spellStart"/>
      <w:r>
        <w:t>geintegreerd</w:t>
      </w:r>
      <w:proofErr w:type="spellEnd"/>
      <w:r>
        <w:t xml:space="preserve"> in de houder. Wanneer de fietscomputer in de houder zit lijkt het alsof het 1 model is geworden</w:t>
      </w:r>
    </w:p>
    <w:p w14:paraId="0E2EFA4E" w14:textId="77777777" w:rsidR="009F4862" w:rsidRDefault="009F4862" w:rsidP="009F4862"/>
    <w:p w14:paraId="3B45385C" w14:textId="77777777" w:rsidR="009F4862" w:rsidRDefault="009F4862" w:rsidP="009F486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9FA15D" wp14:editId="75FE4366">
            <wp:simplePos x="0" y="0"/>
            <wp:positionH relativeFrom="column">
              <wp:posOffset>3283585</wp:posOffset>
            </wp:positionH>
            <wp:positionV relativeFrom="paragraph">
              <wp:posOffset>54610</wp:posOffset>
            </wp:positionV>
            <wp:extent cx="2735580" cy="815340"/>
            <wp:effectExtent l="0" t="0" r="7620" b="3810"/>
            <wp:wrapTight wrapText="bothSides">
              <wp:wrapPolygon edited="0">
                <wp:start x="21600" y="21600"/>
                <wp:lineTo x="21600" y="404"/>
                <wp:lineTo x="90" y="404"/>
                <wp:lineTo x="90" y="21600"/>
                <wp:lineTo x="21600" y="21600"/>
              </wp:wrapPolygon>
            </wp:wrapTight>
            <wp:docPr id="159" name="Afbeelding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47443" r="48677" b="33686"/>
                    <a:stretch/>
                  </pic:blipFill>
                  <pic:spPr bwMode="auto">
                    <a:xfrm rot="10800000">
                      <a:off x="0" y="0"/>
                      <a:ext cx="2735580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iCs/>
        </w:rPr>
        <w:t>Concept 2</w:t>
      </w:r>
    </w:p>
    <w:p w14:paraId="698FF9D6" w14:textId="77777777" w:rsidR="009F4862" w:rsidRDefault="009F4862" w:rsidP="009F4862">
      <w:r>
        <w:t xml:space="preserve">Concept 2 heb ik net als bij concept 1 een </w:t>
      </w:r>
      <w:proofErr w:type="spellStart"/>
      <w:r>
        <w:t>geintegreerd</w:t>
      </w:r>
      <w:proofErr w:type="spellEnd"/>
      <w:r>
        <w:t xml:space="preserve"> kliksysteem. Het verschil met concept 1 is dat het model gewoon vlak is en geen moeilijkere vormen heeft om te tekenen in het </w:t>
      </w:r>
      <w:proofErr w:type="spellStart"/>
      <w:r>
        <w:t>cad</w:t>
      </w:r>
      <w:proofErr w:type="spellEnd"/>
      <w:r>
        <w:t xml:space="preserve"> model. Hierdoor krijg je wel een minder mooie aansluiting wanneer de fietscomputer is aangesloten. </w:t>
      </w:r>
    </w:p>
    <w:p w14:paraId="53706D78" w14:textId="77777777" w:rsidR="009F4862" w:rsidRDefault="009F4862" w:rsidP="009F4862"/>
    <w:p w14:paraId="1B246F8F" w14:textId="77777777" w:rsidR="009F4862" w:rsidRDefault="009F4862" w:rsidP="009F486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6C9F5C" wp14:editId="002A5748">
            <wp:simplePos x="0" y="0"/>
            <wp:positionH relativeFrom="column">
              <wp:posOffset>3222625</wp:posOffset>
            </wp:positionH>
            <wp:positionV relativeFrom="paragraph">
              <wp:posOffset>229870</wp:posOffset>
            </wp:positionV>
            <wp:extent cx="2453640" cy="1045210"/>
            <wp:effectExtent l="0" t="0" r="3810" b="2540"/>
            <wp:wrapTight wrapText="bothSides">
              <wp:wrapPolygon edited="0">
                <wp:start x="21600" y="21600"/>
                <wp:lineTo x="21600" y="341"/>
                <wp:lineTo x="134" y="341"/>
                <wp:lineTo x="134" y="21600"/>
                <wp:lineTo x="21600" y="21600"/>
              </wp:wrapPolygon>
            </wp:wrapTight>
            <wp:docPr id="160" name="Afbeelding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7" t="34036" r="63861" b="49207"/>
                    <a:stretch/>
                  </pic:blipFill>
                  <pic:spPr bwMode="auto">
                    <a:xfrm rot="10800000">
                      <a:off x="0" y="0"/>
                      <a:ext cx="245364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</w:rPr>
        <w:t>Concept 3</w:t>
      </w:r>
    </w:p>
    <w:p w14:paraId="5FD8880E" w14:textId="77777777" w:rsidR="009F4862" w:rsidRDefault="009F4862" w:rsidP="009F4862">
      <w:r>
        <w:t xml:space="preserve">Bij concept 3 heb ik niet gebruik gemaakt van een </w:t>
      </w:r>
      <w:proofErr w:type="spellStart"/>
      <w:r>
        <w:t>geinegreegd</w:t>
      </w:r>
      <w:proofErr w:type="spellEnd"/>
      <w:r>
        <w:t xml:space="preserve"> kliksysteem hiermee kun je het kliksysteem vervangen wanneer het kapot gaat. Hierdoor krijg je wel een nog minder slechte aansluiting in het product. </w:t>
      </w:r>
    </w:p>
    <w:p w14:paraId="10E86964" w14:textId="77777777" w:rsidR="009F4862" w:rsidRDefault="009F4862" w:rsidP="009F4862"/>
    <w:p w14:paraId="0AFE9D94" w14:textId="736303E0" w:rsidR="00AB4ABB" w:rsidRDefault="00AB4ABB"/>
    <w:p w14:paraId="38989459" w14:textId="507FF8D1" w:rsidR="009F4862" w:rsidRDefault="009F4862"/>
    <w:p w14:paraId="587945A3" w14:textId="3F7164A4" w:rsidR="009F4862" w:rsidRDefault="009F4862"/>
    <w:p w14:paraId="7C2ECD07" w14:textId="2A7C8380" w:rsidR="009F4862" w:rsidRDefault="009F4862"/>
    <w:p w14:paraId="05CD8604" w14:textId="389B09FD" w:rsidR="009F4862" w:rsidRDefault="009F4862"/>
    <w:p w14:paraId="2EDB1424" w14:textId="25A06BC4" w:rsidR="009F4862" w:rsidRDefault="009F4862"/>
    <w:p w14:paraId="16530B02" w14:textId="77777777" w:rsidR="009F4862" w:rsidRDefault="009F4862"/>
    <w:p w14:paraId="64EFE359" w14:textId="77777777" w:rsidR="00AB4ABB" w:rsidRDefault="00AB4ABB"/>
    <w:p w14:paraId="61F1AA17" w14:textId="77777777" w:rsidR="00AB4ABB" w:rsidRDefault="00AB4ABB"/>
    <w:p w14:paraId="42C37394" w14:textId="77777777" w:rsidR="009F4862" w:rsidRPr="002F328B" w:rsidRDefault="009F4862" w:rsidP="009F4862">
      <w:pPr>
        <w:rPr>
          <w:b/>
          <w:bCs/>
          <w:sz w:val="32"/>
          <w:szCs w:val="32"/>
        </w:rPr>
      </w:pPr>
      <w:r w:rsidRPr="002F328B">
        <w:rPr>
          <w:b/>
          <w:bCs/>
          <w:sz w:val="32"/>
          <w:szCs w:val="32"/>
        </w:rPr>
        <w:t xml:space="preserve">Weging en voorwaarden </w:t>
      </w:r>
    </w:p>
    <w:tbl>
      <w:tblPr>
        <w:tblStyle w:val="Tabelraster"/>
        <w:tblpPr w:leftFromText="141" w:rightFromText="141" w:vertAnchor="text" w:tblpY="85"/>
        <w:tblW w:w="0" w:type="auto"/>
        <w:tblLook w:val="04A0" w:firstRow="1" w:lastRow="0" w:firstColumn="1" w:lastColumn="0" w:noHBand="0" w:noVBand="1"/>
      </w:tblPr>
      <w:tblGrid>
        <w:gridCol w:w="1736"/>
        <w:gridCol w:w="1106"/>
        <w:gridCol w:w="1033"/>
        <w:gridCol w:w="1033"/>
        <w:gridCol w:w="1033"/>
        <w:gridCol w:w="1033"/>
        <w:gridCol w:w="1033"/>
        <w:gridCol w:w="1055"/>
      </w:tblGrid>
      <w:tr w:rsidR="009F4862" w14:paraId="07444FCE" w14:textId="77777777" w:rsidTr="002B3FE2">
        <w:trPr>
          <w:cantSplit/>
          <w:trHeight w:val="1689"/>
        </w:trPr>
        <w:tc>
          <w:tcPr>
            <w:tcW w:w="1736" w:type="dxa"/>
          </w:tcPr>
          <w:p w14:paraId="5F35D665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Functionele voorwaarden</w:t>
            </w:r>
          </w:p>
        </w:tc>
        <w:tc>
          <w:tcPr>
            <w:tcW w:w="1106" w:type="dxa"/>
            <w:textDirection w:val="btLr"/>
          </w:tcPr>
          <w:p w14:paraId="2F6ED488" w14:textId="77777777" w:rsidR="009F4862" w:rsidRDefault="009F4862" w:rsidP="002B3FE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Weegfactor</w:t>
            </w:r>
          </w:p>
          <w:p w14:paraId="49DC3834" w14:textId="77777777" w:rsidR="009F4862" w:rsidRDefault="009F4862" w:rsidP="002B3FE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(1-3)  </w:t>
            </w:r>
          </w:p>
        </w:tc>
        <w:tc>
          <w:tcPr>
            <w:tcW w:w="1033" w:type="dxa"/>
          </w:tcPr>
          <w:p w14:paraId="2064F1B8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5B99D69D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14:paraId="37CB3CC5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14:paraId="0AE73573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14:paraId="62FA351F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  <w:textDirection w:val="btLr"/>
          </w:tcPr>
          <w:p w14:paraId="33D4D6E1" w14:textId="77777777" w:rsidR="009F4862" w:rsidRDefault="009F4862" w:rsidP="002B3FE2">
            <w:pPr>
              <w:ind w:left="113" w:right="113"/>
              <w:rPr>
                <w:sz w:val="28"/>
                <w:szCs w:val="28"/>
              </w:rPr>
            </w:pPr>
            <w:r w:rsidRPr="00D46486">
              <w:rPr>
                <w:sz w:val="24"/>
                <w:szCs w:val="24"/>
              </w:rPr>
              <w:t xml:space="preserve">Maximaal haalbare totaal </w:t>
            </w:r>
          </w:p>
        </w:tc>
      </w:tr>
      <w:tr w:rsidR="009F4862" w14:paraId="3DF33158" w14:textId="77777777" w:rsidTr="002B3FE2">
        <w:tc>
          <w:tcPr>
            <w:tcW w:w="1736" w:type="dxa"/>
          </w:tcPr>
          <w:p w14:paraId="62B6520C" w14:textId="77777777" w:rsidR="009F4862" w:rsidRDefault="009F4862" w:rsidP="002B3FE2">
            <w:pPr>
              <w:rPr>
                <w:sz w:val="28"/>
                <w:szCs w:val="28"/>
              </w:rPr>
            </w:pPr>
            <w:proofErr w:type="spellStart"/>
            <w:r>
              <w:t>geintegreerd</w:t>
            </w:r>
            <w:proofErr w:type="spellEnd"/>
            <w:r>
              <w:t xml:space="preserve"> </w:t>
            </w:r>
          </w:p>
        </w:tc>
        <w:tc>
          <w:tcPr>
            <w:tcW w:w="1106" w:type="dxa"/>
          </w:tcPr>
          <w:p w14:paraId="077689C1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698F5A19" w14:textId="77777777" w:rsidR="009F4862" w:rsidRPr="00487983" w:rsidRDefault="009F4862" w:rsidP="002B3F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14:paraId="3B8058A2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45D519BD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3" w:type="dxa"/>
          </w:tcPr>
          <w:p w14:paraId="1B494E2A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66486750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3" w:type="dxa"/>
          </w:tcPr>
          <w:p w14:paraId="02B061E6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43A8755E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3" w:type="dxa"/>
          </w:tcPr>
          <w:p w14:paraId="30AB7590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3CC9DAB2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26D7C026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F4862" w14:paraId="28EABE87" w14:textId="77777777" w:rsidTr="002B3FE2">
        <w:tc>
          <w:tcPr>
            <w:tcW w:w="1736" w:type="dxa"/>
          </w:tcPr>
          <w:p w14:paraId="35B8D802" w14:textId="77777777" w:rsidR="009F4862" w:rsidRPr="00707F8C" w:rsidRDefault="009F4862" w:rsidP="002B3FE2">
            <w:pPr>
              <w:rPr>
                <w:sz w:val="24"/>
                <w:szCs w:val="24"/>
              </w:rPr>
            </w:pPr>
            <w:r>
              <w:t xml:space="preserve">Verstelbaar in breedte </w:t>
            </w:r>
          </w:p>
        </w:tc>
        <w:tc>
          <w:tcPr>
            <w:tcW w:w="1106" w:type="dxa"/>
          </w:tcPr>
          <w:p w14:paraId="0F4392CE" w14:textId="77777777" w:rsidR="009F4862" w:rsidRPr="00487983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2E63A6A7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3FFD28E3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14:paraId="6E166C98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6D510524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14:paraId="583F3515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0BE43BFA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4DDD9506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48AAF1A7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610571C7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F4862" w14:paraId="782D7407" w14:textId="77777777" w:rsidTr="002B3FE2">
        <w:trPr>
          <w:trHeight w:val="630"/>
        </w:trPr>
        <w:tc>
          <w:tcPr>
            <w:tcW w:w="1736" w:type="dxa"/>
          </w:tcPr>
          <w:p w14:paraId="509C15B6" w14:textId="77777777" w:rsidR="009F4862" w:rsidRPr="00707F8C" w:rsidRDefault="009F4862" w:rsidP="002B3FE2">
            <w:r>
              <w:t xml:space="preserve">Moet passen bij persona en moodboard </w:t>
            </w:r>
          </w:p>
        </w:tc>
        <w:tc>
          <w:tcPr>
            <w:tcW w:w="1106" w:type="dxa"/>
          </w:tcPr>
          <w:p w14:paraId="0EF9CAB3" w14:textId="77777777" w:rsidR="009F4862" w:rsidRPr="00487983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14:paraId="1FE1F7DE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3AEEB406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3" w:type="dxa"/>
          </w:tcPr>
          <w:p w14:paraId="727D22BE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45AAC7B0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14:paraId="43BB7DBC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487983">
              <w:rPr>
                <w:b/>
                <w:bCs/>
                <w:sz w:val="28"/>
                <w:szCs w:val="28"/>
              </w:rPr>
              <w:t>2</w:t>
            </w:r>
          </w:p>
          <w:p w14:paraId="0AD36420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14:paraId="6AB4D665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3691D86D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14:paraId="1428B17B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D4043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F4862" w14:paraId="1DB80AB5" w14:textId="77777777" w:rsidTr="002B3FE2">
        <w:tc>
          <w:tcPr>
            <w:tcW w:w="1736" w:type="dxa"/>
          </w:tcPr>
          <w:p w14:paraId="02C9212A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909FC08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0F16AC75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73E2BE1F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5CA49F40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327E3AFC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2FA99C21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18D77BE0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</w:tr>
      <w:tr w:rsidR="009F4862" w14:paraId="0A767320" w14:textId="77777777" w:rsidTr="002B3FE2">
        <w:tc>
          <w:tcPr>
            <w:tcW w:w="1736" w:type="dxa"/>
          </w:tcPr>
          <w:p w14:paraId="387F7C6C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Totaal score</w:t>
            </w:r>
          </w:p>
        </w:tc>
        <w:tc>
          <w:tcPr>
            <w:tcW w:w="1106" w:type="dxa"/>
          </w:tcPr>
          <w:p w14:paraId="0DD51DB2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43E0DCB4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33" w:type="dxa"/>
          </w:tcPr>
          <w:p w14:paraId="247FB138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33" w:type="dxa"/>
          </w:tcPr>
          <w:p w14:paraId="51BE844A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3" w:type="dxa"/>
          </w:tcPr>
          <w:p w14:paraId="14E5E7A6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52F479D6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07F2D8DE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</w:tr>
      <w:tr w:rsidR="009F4862" w14:paraId="7F39CC2B" w14:textId="77777777" w:rsidTr="002B3FE2">
        <w:tc>
          <w:tcPr>
            <w:tcW w:w="1736" w:type="dxa"/>
          </w:tcPr>
          <w:p w14:paraId="7D2B481F" w14:textId="77777777" w:rsidR="009F4862" w:rsidRPr="00D46486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D46486">
              <w:rPr>
                <w:b/>
                <w:bCs/>
              </w:rPr>
              <w:t>Maximum haalbare score</w:t>
            </w:r>
          </w:p>
        </w:tc>
        <w:tc>
          <w:tcPr>
            <w:tcW w:w="1106" w:type="dxa"/>
          </w:tcPr>
          <w:p w14:paraId="007AC1A1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0062F46A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6F473F74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1B5A2C48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6D6179C8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4F89CD44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74947AD9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D40433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9F4862" w14:paraId="567753A7" w14:textId="77777777" w:rsidTr="002B3FE2">
        <w:trPr>
          <w:trHeight w:val="761"/>
        </w:trPr>
        <w:tc>
          <w:tcPr>
            <w:tcW w:w="1736" w:type="dxa"/>
          </w:tcPr>
          <w:p w14:paraId="675A78D7" w14:textId="77777777" w:rsidR="009F4862" w:rsidRPr="00D46486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D46486">
              <w:rPr>
                <w:b/>
                <w:bCs/>
                <w:sz w:val="20"/>
                <w:szCs w:val="20"/>
              </w:rPr>
              <w:t>Percentage van maximum haalbare score</w:t>
            </w:r>
          </w:p>
        </w:tc>
        <w:tc>
          <w:tcPr>
            <w:tcW w:w="1106" w:type="dxa"/>
          </w:tcPr>
          <w:p w14:paraId="14DACD9D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290EBD07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33" w:type="dxa"/>
          </w:tcPr>
          <w:p w14:paraId="357689D7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86.6%</w:t>
            </w:r>
          </w:p>
        </w:tc>
        <w:tc>
          <w:tcPr>
            <w:tcW w:w="1033" w:type="dxa"/>
          </w:tcPr>
          <w:p w14:paraId="1F92BDD9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66.6%</w:t>
            </w:r>
          </w:p>
        </w:tc>
        <w:tc>
          <w:tcPr>
            <w:tcW w:w="1033" w:type="dxa"/>
          </w:tcPr>
          <w:p w14:paraId="5B89DEE9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53396982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5C918A66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</w:tr>
    </w:tbl>
    <w:p w14:paraId="3AD11D63" w14:textId="77777777" w:rsidR="009F4862" w:rsidRDefault="009F4862" w:rsidP="009F4862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6"/>
        <w:gridCol w:w="1096"/>
        <w:gridCol w:w="1083"/>
        <w:gridCol w:w="1059"/>
        <w:gridCol w:w="1059"/>
        <w:gridCol w:w="1000"/>
        <w:gridCol w:w="1000"/>
        <w:gridCol w:w="1029"/>
      </w:tblGrid>
      <w:tr w:rsidR="009F4862" w14:paraId="00414B1B" w14:textId="77777777" w:rsidTr="002B3FE2">
        <w:trPr>
          <w:cantSplit/>
          <w:trHeight w:val="1632"/>
        </w:trPr>
        <w:tc>
          <w:tcPr>
            <w:tcW w:w="1132" w:type="dxa"/>
          </w:tcPr>
          <w:p w14:paraId="03613224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Fabricage voorwaarden </w:t>
            </w:r>
          </w:p>
        </w:tc>
        <w:tc>
          <w:tcPr>
            <w:tcW w:w="1132" w:type="dxa"/>
            <w:textDirection w:val="btLr"/>
          </w:tcPr>
          <w:p w14:paraId="42CD3405" w14:textId="77777777" w:rsidR="009F4862" w:rsidRDefault="009F4862" w:rsidP="002B3FE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Weegfactor </w:t>
            </w:r>
          </w:p>
          <w:p w14:paraId="55516C59" w14:textId="77777777" w:rsidR="009F4862" w:rsidRDefault="009F4862" w:rsidP="002B3FE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(1-3)</w:t>
            </w:r>
          </w:p>
        </w:tc>
        <w:tc>
          <w:tcPr>
            <w:tcW w:w="1133" w:type="dxa"/>
          </w:tcPr>
          <w:p w14:paraId="2FB66594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363B10A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228B910B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F48269D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6DFE4A25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extDirection w:val="btLr"/>
          </w:tcPr>
          <w:p w14:paraId="4F6F69F9" w14:textId="77777777" w:rsidR="009F4862" w:rsidRDefault="009F4862" w:rsidP="002B3FE2">
            <w:pPr>
              <w:ind w:left="113" w:right="113"/>
              <w:rPr>
                <w:sz w:val="28"/>
                <w:szCs w:val="28"/>
              </w:rPr>
            </w:pPr>
            <w:r w:rsidRPr="001D0EF7">
              <w:rPr>
                <w:sz w:val="24"/>
                <w:szCs w:val="24"/>
              </w:rPr>
              <w:t xml:space="preserve">Maximum haalbare totaal </w:t>
            </w:r>
          </w:p>
        </w:tc>
      </w:tr>
      <w:tr w:rsidR="009F4862" w14:paraId="6113CA75" w14:textId="77777777" w:rsidTr="002B3FE2">
        <w:tc>
          <w:tcPr>
            <w:tcW w:w="1132" w:type="dxa"/>
          </w:tcPr>
          <w:p w14:paraId="63EAEF86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t xml:space="preserve">3dgeprint </w:t>
            </w:r>
          </w:p>
        </w:tc>
        <w:tc>
          <w:tcPr>
            <w:tcW w:w="1132" w:type="dxa"/>
          </w:tcPr>
          <w:p w14:paraId="46F3C1AC" w14:textId="77777777" w:rsidR="009F4862" w:rsidRPr="00487983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1059AB1E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5B066A40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14:paraId="2026F69D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11CFA4F4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14:paraId="65F7D5CB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6FD1AC94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14:paraId="59D68FD1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17582E0E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CEB7C7E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F4862" w14:paraId="36BC9980" w14:textId="77777777" w:rsidTr="002B3FE2">
        <w:tc>
          <w:tcPr>
            <w:tcW w:w="1132" w:type="dxa"/>
          </w:tcPr>
          <w:p w14:paraId="4F4ADECB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Bouten die goed vast kunnen</w:t>
            </w:r>
          </w:p>
        </w:tc>
        <w:tc>
          <w:tcPr>
            <w:tcW w:w="1132" w:type="dxa"/>
          </w:tcPr>
          <w:p w14:paraId="0651E7FE" w14:textId="77777777" w:rsidR="009F4862" w:rsidRPr="00487983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4879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0F3DB160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4CCA68E5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14:paraId="0C26FBCD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4E969C72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02FCAB5E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487983">
              <w:rPr>
                <w:b/>
                <w:bCs/>
                <w:sz w:val="28"/>
                <w:szCs w:val="28"/>
              </w:rPr>
              <w:t>2</w:t>
            </w:r>
          </w:p>
          <w:p w14:paraId="3246E27B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646B5E67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6117E79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82D8E65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D4043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F4862" w14:paraId="5A9FD6FF" w14:textId="77777777" w:rsidTr="002B3FE2">
        <w:tc>
          <w:tcPr>
            <w:tcW w:w="1132" w:type="dxa"/>
          </w:tcPr>
          <w:p w14:paraId="7C59910C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t>Moet met machines van school te maken zijn</w:t>
            </w:r>
          </w:p>
        </w:tc>
        <w:tc>
          <w:tcPr>
            <w:tcW w:w="1132" w:type="dxa"/>
          </w:tcPr>
          <w:p w14:paraId="131E797D" w14:textId="77777777" w:rsidR="009F4862" w:rsidRPr="00487983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13277B44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487983">
              <w:rPr>
                <w:b/>
                <w:bCs/>
                <w:sz w:val="28"/>
                <w:szCs w:val="28"/>
              </w:rPr>
              <w:t>5</w:t>
            </w:r>
          </w:p>
          <w:p w14:paraId="6CB0A4C9" w14:textId="77777777" w:rsidR="009F4862" w:rsidRPr="00487983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4FAE9EFE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7916465E" w14:textId="77777777" w:rsidR="009F4862" w:rsidRPr="00F74EA3" w:rsidRDefault="009F4862" w:rsidP="002B3FE2">
            <w:pPr>
              <w:rPr>
                <w:sz w:val="28"/>
                <w:szCs w:val="28"/>
              </w:rPr>
            </w:pPr>
            <w:r w:rsidRPr="00F74EA3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66968B04" w14:textId="77777777" w:rsidR="009F4862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386016DC" w14:textId="77777777" w:rsidR="009F4862" w:rsidRPr="00F74EA3" w:rsidRDefault="009F4862" w:rsidP="002B3FE2">
            <w:pPr>
              <w:rPr>
                <w:sz w:val="28"/>
                <w:szCs w:val="28"/>
              </w:rPr>
            </w:pPr>
            <w:r w:rsidRPr="00F74EA3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959B9CE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23A0367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6A17203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F4862" w14:paraId="42EBD25D" w14:textId="77777777" w:rsidTr="002B3FE2">
        <w:tc>
          <w:tcPr>
            <w:tcW w:w="1132" w:type="dxa"/>
          </w:tcPr>
          <w:p w14:paraId="4107E2C8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6693ECF1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3F5D508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18FA7AEF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C4AF34C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2648798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5B2BC05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4E3D193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</w:tr>
      <w:tr w:rsidR="009F4862" w14:paraId="54E8499D" w14:textId="77777777" w:rsidTr="002B3FE2">
        <w:tc>
          <w:tcPr>
            <w:tcW w:w="1132" w:type="dxa"/>
          </w:tcPr>
          <w:p w14:paraId="6BF20B14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Totaal score</w:t>
            </w:r>
          </w:p>
        </w:tc>
        <w:tc>
          <w:tcPr>
            <w:tcW w:w="1132" w:type="dxa"/>
          </w:tcPr>
          <w:p w14:paraId="3FA0018A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7867EDF6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14:paraId="4620E69C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3" w:type="dxa"/>
          </w:tcPr>
          <w:p w14:paraId="773BCC67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14:paraId="4C1D9489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5D83532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727D8871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</w:tr>
      <w:tr w:rsidR="009F4862" w14:paraId="161B59EF" w14:textId="77777777" w:rsidTr="002B3FE2">
        <w:tc>
          <w:tcPr>
            <w:tcW w:w="1132" w:type="dxa"/>
          </w:tcPr>
          <w:p w14:paraId="6E5D01E5" w14:textId="77777777" w:rsidR="009F4862" w:rsidRPr="001D0EF7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1D0EF7">
              <w:rPr>
                <w:b/>
                <w:bCs/>
              </w:rPr>
              <w:t xml:space="preserve">Maximum haalbare score </w:t>
            </w:r>
          </w:p>
        </w:tc>
        <w:tc>
          <w:tcPr>
            <w:tcW w:w="1132" w:type="dxa"/>
          </w:tcPr>
          <w:p w14:paraId="011EA3AF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F7A1CDC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AB1E4CF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75A3CA13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78C4094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A96230A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7CCB1617" w14:textId="77777777" w:rsidR="009F4862" w:rsidRPr="00D40433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D40433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9F4862" w14:paraId="27CFE0BA" w14:textId="77777777" w:rsidTr="002B3FE2">
        <w:tc>
          <w:tcPr>
            <w:tcW w:w="1132" w:type="dxa"/>
          </w:tcPr>
          <w:p w14:paraId="3255D6C1" w14:textId="77777777" w:rsidR="009F4862" w:rsidRPr="001D0EF7" w:rsidRDefault="009F4862" w:rsidP="002B3FE2">
            <w:pPr>
              <w:rPr>
                <w:b/>
                <w:bCs/>
                <w:sz w:val="28"/>
                <w:szCs w:val="28"/>
              </w:rPr>
            </w:pPr>
            <w:r w:rsidRPr="001D0EF7">
              <w:rPr>
                <w:b/>
                <w:bCs/>
              </w:rPr>
              <w:t>Percentage maximum haalbare score</w:t>
            </w:r>
          </w:p>
        </w:tc>
        <w:tc>
          <w:tcPr>
            <w:tcW w:w="1132" w:type="dxa"/>
          </w:tcPr>
          <w:p w14:paraId="221C750B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8C2F30D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</w:tcPr>
          <w:p w14:paraId="29F2FB36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133" w:type="dxa"/>
          </w:tcPr>
          <w:p w14:paraId="699C1703" w14:textId="77777777" w:rsidR="009F4862" w:rsidRDefault="009F4862" w:rsidP="002B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133" w:type="dxa"/>
          </w:tcPr>
          <w:p w14:paraId="242BCA79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F034B84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7C74CC55" w14:textId="77777777" w:rsidR="009F4862" w:rsidRDefault="009F4862" w:rsidP="002B3FE2">
            <w:pPr>
              <w:rPr>
                <w:sz w:val="28"/>
                <w:szCs w:val="28"/>
              </w:rPr>
            </w:pPr>
          </w:p>
        </w:tc>
      </w:tr>
    </w:tbl>
    <w:p w14:paraId="6CECFF2F" w14:textId="77777777" w:rsidR="009F4862" w:rsidRDefault="009F4862" w:rsidP="009F4862"/>
    <w:p w14:paraId="5B069014" w14:textId="77777777" w:rsidR="009F4862" w:rsidRDefault="009F4862" w:rsidP="009F4862">
      <w:r>
        <w:rPr>
          <w:noProof/>
          <w:sz w:val="28"/>
          <w:szCs w:val="28"/>
        </w:rPr>
        <w:lastRenderedPageBreak/>
        <w:drawing>
          <wp:inline distT="0" distB="0" distL="0" distR="0" wp14:anchorId="46141DF5" wp14:editId="0CCE1D71">
            <wp:extent cx="5760720" cy="4031126"/>
            <wp:effectExtent l="0" t="0" r="11430" b="7620"/>
            <wp:docPr id="161" name="Grafiek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5D23F96" w14:textId="77777777" w:rsidR="009F4862" w:rsidRDefault="009F4862" w:rsidP="009F4862"/>
    <w:p w14:paraId="0DDE1BB0" w14:textId="77777777" w:rsidR="009F4862" w:rsidRDefault="009F4862" w:rsidP="009F4862">
      <w:r>
        <w:t xml:space="preserve">Zoals in de grafiek te zien is, is concept 1 de beste keus. Het komt op alle punten goed uit. Na concept 1 komen 2 en 3. </w:t>
      </w:r>
    </w:p>
    <w:p w14:paraId="1CD8D946" w14:textId="77777777" w:rsidR="009F4862" w:rsidRPr="00360BDB" w:rsidRDefault="009F4862" w:rsidP="009F4862"/>
    <w:p w14:paraId="0F172F9E" w14:textId="77777777" w:rsidR="00AB4ABB" w:rsidRDefault="00AB4ABB"/>
    <w:sectPr w:rsidR="00AB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BB"/>
    <w:rsid w:val="00333529"/>
    <w:rsid w:val="00333720"/>
    <w:rsid w:val="0074151C"/>
    <w:rsid w:val="008D75D0"/>
    <w:rsid w:val="009F4862"/>
    <w:rsid w:val="00A25524"/>
    <w:rsid w:val="00AB4ABB"/>
    <w:rsid w:val="00B6796A"/>
    <w:rsid w:val="00B77C73"/>
    <w:rsid w:val="00BB4212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6295"/>
  <w15:chartTrackingRefBased/>
  <w15:docId w15:val="{1C912822-39F0-43D0-B427-27F4AF4D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85744837450872E-2"/>
          <c:y val="3.4656584751102712E-2"/>
          <c:w val="0.89777527809023872"/>
          <c:h val="0.89225498514009005"/>
        </c:manualLayout>
      </c:layout>
      <c:scatterChart>
        <c:scatterStyle val="lineMarker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Y-waarden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0.1963270216222972"/>
                  <c:y val="-0.100819155639571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concept</a:t>
                    </a:r>
                    <a:r>
                      <a:rPr lang="en-US" baseline="0"/>
                      <a:t>1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7A3-4539-BA30-5820C6FE2112}"/>
                </c:ext>
              </c:extLst>
            </c:dLbl>
            <c:dLbl>
              <c:idx val="1"/>
              <c:layout>
                <c:manualLayout>
                  <c:x val="-1.304906618077699E-2"/>
                  <c:y val="1.2236232708673653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concept2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7A3-4539-BA30-5820C6FE2112}"/>
                </c:ext>
              </c:extLst>
            </c:dLbl>
            <c:dLbl>
              <c:idx val="2"/>
              <c:layout>
                <c:manualLayout>
                  <c:x val="-4.2308947492674127E-3"/>
                  <c:y val="2.5204788909892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concept3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7A3-4539-BA30-5820C6FE21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Blad1!$A$2:$A$5</c:f>
              <c:numCache>
                <c:formatCode>General</c:formatCode>
                <c:ptCount val="4"/>
                <c:pt idx="0">
                  <c:v>100</c:v>
                </c:pt>
                <c:pt idx="1">
                  <c:v>76</c:v>
                </c:pt>
                <c:pt idx="2">
                  <c:v>27</c:v>
                </c:pt>
              </c:numCache>
            </c:numRef>
          </c:xVal>
          <c:yVal>
            <c:numRef>
              <c:f>Blad1!$B$2:$B$5</c:f>
              <c:numCache>
                <c:formatCode>General</c:formatCode>
                <c:ptCount val="4"/>
                <c:pt idx="0">
                  <c:v>100</c:v>
                </c:pt>
                <c:pt idx="1">
                  <c:v>83</c:v>
                </c:pt>
                <c:pt idx="2">
                  <c:v>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7A3-4539-BA30-5820C6FE2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888288"/>
        <c:axId val="277888616"/>
      </c:scatterChart>
      <c:valAx>
        <c:axId val="277888288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77888616"/>
        <c:crosses val="autoZero"/>
        <c:crossBetween val="midCat"/>
      </c:valAx>
      <c:valAx>
        <c:axId val="2778886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778882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0.06253</cdr:x>
      <cdr:y>0.03497</cdr:y>
    </cdr:from>
    <cdr:to>
      <cdr:x>0.96074</cdr:x>
      <cdr:y>0.92774</cdr:y>
    </cdr:to>
    <cdr:cxnSp macro="">
      <cdr:nvCxnSpPr>
        <cdr:cNvPr id="3" name="Rechte verbindingslijn 2"/>
        <cdr:cNvCxnSpPr/>
      </cdr:nvCxnSpPr>
      <cdr:spPr>
        <a:xfrm xmlns:a="http://schemas.openxmlformats.org/drawingml/2006/main" flipV="1">
          <a:off x="365125" y="142875"/>
          <a:ext cx="5245100" cy="36480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2021-01-19T18:04:00Z</dcterms:created>
  <dcterms:modified xsi:type="dcterms:W3CDTF">2021-01-19T18:04:00Z</dcterms:modified>
</cp:coreProperties>
</file>